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B3" w:rsidRPr="001160CC" w:rsidRDefault="001160CC" w:rsidP="001160CC">
      <w:pPr>
        <w:rPr>
          <w:sz w:val="28"/>
          <w:szCs w:val="28"/>
          <w:lang w:val="fr-FR"/>
        </w:rPr>
      </w:pPr>
      <w:bookmarkStart w:id="0" w:name="_GoBack"/>
      <w:bookmarkEnd w:id="0"/>
      <w:r w:rsidRPr="001160CC">
        <w:rPr>
          <w:sz w:val="28"/>
          <w:szCs w:val="28"/>
          <w:lang w:val="fr-FR"/>
        </w:rPr>
        <w:t xml:space="preserve">Université ibn khaldoun Tiaret </w:t>
      </w:r>
    </w:p>
    <w:p w:rsidR="001160CC" w:rsidRPr="001160CC" w:rsidRDefault="001160CC" w:rsidP="001160CC">
      <w:pPr>
        <w:rPr>
          <w:sz w:val="28"/>
          <w:szCs w:val="28"/>
          <w:lang w:val="fr-FR"/>
        </w:rPr>
      </w:pPr>
      <w:r w:rsidRPr="001160CC">
        <w:rPr>
          <w:sz w:val="28"/>
          <w:szCs w:val="28"/>
          <w:lang w:val="fr-FR"/>
        </w:rPr>
        <w:t>Faculté de Snv, département de biologie</w:t>
      </w:r>
    </w:p>
    <w:p w:rsidR="001160CC" w:rsidRPr="001160CC" w:rsidRDefault="001160CC" w:rsidP="001160CC">
      <w:pPr>
        <w:rPr>
          <w:sz w:val="28"/>
          <w:szCs w:val="28"/>
          <w:lang w:val="fr-FR"/>
        </w:rPr>
      </w:pPr>
      <w:r w:rsidRPr="001160CC">
        <w:rPr>
          <w:sz w:val="28"/>
          <w:szCs w:val="28"/>
          <w:lang w:val="fr-FR"/>
        </w:rPr>
        <w:t>Biochimie L</w:t>
      </w:r>
      <w:proofErr w:type="gramStart"/>
      <w:r w:rsidRPr="001160CC">
        <w:rPr>
          <w:sz w:val="28"/>
          <w:szCs w:val="28"/>
          <w:lang w:val="fr-FR"/>
        </w:rPr>
        <w:t>3 ,</w:t>
      </w:r>
      <w:proofErr w:type="gramEnd"/>
      <w:r w:rsidRPr="001160CC">
        <w:rPr>
          <w:sz w:val="28"/>
          <w:szCs w:val="28"/>
          <w:lang w:val="fr-FR"/>
        </w:rPr>
        <w:t xml:space="preserve"> Pharmacotoxicologie </w:t>
      </w:r>
    </w:p>
    <w:p w:rsidR="001160CC" w:rsidRDefault="001160CC" w:rsidP="001160CC">
      <w:pPr>
        <w:rPr>
          <w:sz w:val="40"/>
          <w:szCs w:val="40"/>
          <w:lang w:val="fr-FR"/>
        </w:rPr>
      </w:pPr>
      <w:r w:rsidRPr="001160CC">
        <w:rPr>
          <w:sz w:val="40"/>
          <w:szCs w:val="40"/>
          <w:lang w:val="fr-FR"/>
        </w:rPr>
        <w:t xml:space="preserve">Corrigé type 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1. A) Foie – Organe principal du métabolisme des médicaments.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2. C) Autorisation de Mise sur le Marché – Signifie l’AMM.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3. B) Principe actif – Produit l’effet thérapeutique.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4. D) Passage sans dépense d’énergie – Caractérise la diffusion passive.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5. C) Sa bioéquivalence avec le princeps – Ce que doit démontrer un générique.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6. A) Demi-vie d’élimination – Mesure le temps pour diminuer la concentration de moitié.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7. A) Les membranes lipidiques – Traversées plus facilement par la forme non ionisée.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8. A) Intestin grêle – Lieu principal d’absorption des médicaments.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9. A) La pharmacocinétique étudie le devenir du médicament dans l’organisme – Différence essentielle avec la pharmacodynamie.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10. A) Large distribution dans les tissus – Indique un </w:t>
      </w:r>
      <w:proofErr w:type="spellStart"/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Vd</w:t>
      </w:r>
      <w:proofErr w:type="spellEnd"/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élevé.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11. B) Est un transport passif avec transporteurs – Définit la diffusion facilitée.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12. C) Introduire ou révéler un groupe fonctionnel – Rôle de la phase I du métabolisme.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13. A) Être sous forme non ionisée – Favorise l’absorption intestinale.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14. B) Dose / Concentration plasmatique – Expression du volume de distribution.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15. A) Le foie – Organe du métabolisme de premier passage.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16. C) Demi-vie – Paramètre indiquant la diminution de concentration.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17. D) Tissu adipeux – Accumule les médicaments lipophiles.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18. A) Transformer les médicaments en composés plus hydrosolubles – But principal du métabolisme.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19. A) Solvant organique toxique – Type de toxique qu’est l’éthanol.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20. D) Atropa </w:t>
      </w:r>
      <w:proofErr w:type="spellStart"/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belladonna</w:t>
      </w:r>
      <w:proofErr w:type="spellEnd"/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– Plante contenant de l’atropine.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21. D) Un agent capable de provoquer des mutations génétiques – Décrit une substance mutagène.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22. A) Exposition chronique à des toxiques chimiques – Mécanisme de toxicité professionnelle.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23. A) Faciliter la fabrication et l’administration du médicament – Rôle d’un excipient.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24. A) Reins – Principale voie d’élimination des médicaments.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25. B) Clairance – Mesure la capacité d’élimination d’un médicament.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Voici les solutions pour chaque question :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26.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27.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28.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29.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30. A) Vrai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31.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</w:rPr>
        <w:t xml:space="preserve">32. A) </w:t>
      </w:r>
      <w:proofErr w:type="spellStart"/>
      <w:r w:rsidRPr="001160CC">
        <w:rPr>
          <w:rFonts w:ascii="Arial" w:eastAsia="Times New Roman" w:hAnsi="Arial" w:cs="Arial"/>
          <w:color w:val="222222"/>
          <w:sz w:val="24"/>
          <w:szCs w:val="24"/>
        </w:rPr>
        <w:t>Vrai</w:t>
      </w:r>
      <w:proofErr w:type="spellEnd"/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33.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34.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35. A) Vrai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36.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37.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  <w:lang w:val="fr-FR"/>
        </w:rPr>
        <w:t>38. A) Vrai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</w:rPr>
        <w:t>39.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60CC">
        <w:rPr>
          <w:rFonts w:ascii="Arial" w:eastAsia="Times New Roman" w:hAnsi="Arial" w:cs="Arial"/>
          <w:color w:val="222222"/>
          <w:sz w:val="24"/>
          <w:szCs w:val="24"/>
        </w:rPr>
        <w:t>40. B) Faux</w:t>
      </w:r>
    </w:p>
    <w:p w:rsidR="001160CC" w:rsidRPr="001160CC" w:rsidRDefault="001160CC" w:rsidP="0011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60CC" w:rsidRPr="001160CC" w:rsidRDefault="001160CC" w:rsidP="001160CC">
      <w:pPr>
        <w:rPr>
          <w:lang w:val="fr-FR"/>
        </w:rPr>
      </w:pPr>
    </w:p>
    <w:sectPr w:rsidR="001160CC" w:rsidRPr="001160CC" w:rsidSect="001160CC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CC"/>
    <w:rsid w:val="001160CC"/>
    <w:rsid w:val="005E2BB3"/>
    <w:rsid w:val="00E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1877C-0DA7-4D42-8795-4334CDF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ms">
    <w:name w:val="ams"/>
    <w:basedOn w:val="Policepardfaut"/>
    <w:rsid w:val="001160CC"/>
  </w:style>
  <w:style w:type="paragraph" w:styleId="Textedebulles">
    <w:name w:val="Balloon Text"/>
    <w:basedOn w:val="Normal"/>
    <w:link w:val="TextedebullesCar"/>
    <w:uiPriority w:val="99"/>
    <w:semiHidden/>
    <w:unhideWhenUsed/>
    <w:rsid w:val="0011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50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1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5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coordinateur</dc:creator>
  <cp:lastModifiedBy>bsc</cp:lastModifiedBy>
  <cp:revision>2</cp:revision>
  <dcterms:created xsi:type="dcterms:W3CDTF">2025-05-22T08:37:00Z</dcterms:created>
  <dcterms:modified xsi:type="dcterms:W3CDTF">2025-05-22T08:37:00Z</dcterms:modified>
</cp:coreProperties>
</file>